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5566B9" w:rsidRDefault="005566B9" w:rsidP="00596D6B">
      <w:pPr>
        <w:spacing w:after="0"/>
        <w:jc w:val="center"/>
        <w:rPr>
          <w:color w:val="4F6228" w:themeColor="accent3" w:themeShade="80"/>
          <w:sz w:val="40"/>
          <w:szCs w:val="40"/>
        </w:rPr>
      </w:pPr>
      <w:r w:rsidRPr="005566B9">
        <w:rPr>
          <w:color w:val="4F6228" w:themeColor="accent3" w:themeShade="80"/>
          <w:sz w:val="40"/>
          <w:szCs w:val="40"/>
        </w:rPr>
        <w:t>Hypotension</w:t>
      </w:r>
      <w:r>
        <w:rPr>
          <w:color w:val="4F6228" w:themeColor="accent3" w:themeShade="80"/>
          <w:sz w:val="40"/>
          <w:szCs w:val="40"/>
        </w:rPr>
        <w:t xml:space="preserve"> Arterialis </w:t>
      </w:r>
    </w:p>
    <w:p w:rsidR="00596D6B" w:rsidRDefault="002D47CE" w:rsidP="00596D6B">
      <w:pPr>
        <w:spacing w:after="0"/>
      </w:pPr>
      <w:r>
        <w:t xml:space="preserve">Def. </w:t>
      </w:r>
      <w:r w:rsidRPr="002D47CE">
        <w:t>Blodtryksforhøjelse</w:t>
      </w:r>
    </w:p>
    <w:p w:rsidR="002D47CE" w:rsidRDefault="002D47CE" w:rsidP="00596D6B">
      <w:pPr>
        <w:spacing w:after="0"/>
      </w:pPr>
    </w:p>
    <w:p w:rsidR="005566B9" w:rsidRDefault="005566B9" w:rsidP="00596D6B">
      <w:pPr>
        <w:spacing w:after="0"/>
      </w:pPr>
      <w:r>
        <w:t>Højt blodtryk</w:t>
      </w:r>
    </w:p>
    <w:p w:rsidR="005566B9" w:rsidRDefault="005566B9" w:rsidP="00596D6B">
      <w:pPr>
        <w:spacing w:after="0"/>
      </w:pPr>
      <w:r>
        <w:t>[1] mildt &gt;140-159/90-99</w:t>
      </w:r>
    </w:p>
    <w:p w:rsidR="005566B9" w:rsidRDefault="005566B9" w:rsidP="00596D6B">
      <w:pPr>
        <w:spacing w:after="0"/>
      </w:pPr>
      <w:r>
        <w:t>[2] moderat &gt;160-179/100-109</w:t>
      </w:r>
    </w:p>
    <w:p w:rsidR="005566B9" w:rsidRDefault="005566B9" w:rsidP="00596D6B">
      <w:pPr>
        <w:spacing w:after="0"/>
      </w:pPr>
      <w:r>
        <w:t>[3] svært &gt;180/110</w:t>
      </w:r>
    </w:p>
    <w:p w:rsidR="005566B9" w:rsidRDefault="005566B9" w:rsidP="00596D6B">
      <w:pPr>
        <w:spacing w:after="0"/>
      </w:pPr>
      <w:r>
        <w:t>Måder hvor man kan øge blodtrykket:</w:t>
      </w:r>
    </w:p>
    <w:p w:rsidR="005566B9" w:rsidRDefault="005566B9" w:rsidP="00596D6B">
      <w:pPr>
        <w:spacing w:after="0"/>
      </w:pPr>
      <w:r>
        <w:t xml:space="preserve">[1] vanddrivende </w:t>
      </w:r>
    </w:p>
    <w:p w:rsidR="005566B9" w:rsidRDefault="005566B9" w:rsidP="00596D6B">
      <w:pPr>
        <w:spacing w:after="0"/>
      </w:pPr>
      <w:r>
        <w:t>[2] vanddrivende og ↓ perifere tryk (lidt)</w:t>
      </w:r>
    </w:p>
    <w:p w:rsidR="005566B9" w:rsidRDefault="005566B9" w:rsidP="00596D6B">
      <w:pPr>
        <w:spacing w:after="0"/>
      </w:pPr>
      <w:r>
        <w:t>[3] vanddrivende, perifere tryk (kraftig) ↓ TPR (</w:t>
      </w:r>
      <w:r w:rsidRPr="005566B9">
        <w:t>modstanden i karrene</w:t>
      </w:r>
      <w:r>
        <w:t>)</w:t>
      </w:r>
    </w:p>
    <w:p w:rsidR="00596D6B" w:rsidRDefault="00596D6B" w:rsidP="00596D6B">
      <w:pPr>
        <w:spacing w:after="0"/>
      </w:pPr>
    </w:p>
    <w:p w:rsidR="005566B9" w:rsidRDefault="005566B9" w:rsidP="00596D6B">
      <w:pPr>
        <w:spacing w:after="0"/>
      </w:pPr>
      <w:r>
        <w:t xml:space="preserve">Årsager: </w:t>
      </w:r>
    </w:p>
    <w:p w:rsidR="00596D6B" w:rsidRDefault="00596D6B" w:rsidP="00596D6B">
      <w:pPr>
        <w:spacing w:after="0"/>
      </w:pPr>
    </w:p>
    <w:p w:rsidR="005566B9" w:rsidRDefault="005566B9" w:rsidP="00596D6B">
      <w:pPr>
        <w:spacing w:after="0"/>
      </w:pPr>
      <w:r>
        <w:t xml:space="preserve">Sekundære </w:t>
      </w:r>
      <w:proofErr w:type="gramStart"/>
      <w:r>
        <w:t>10%</w:t>
      </w:r>
      <w:proofErr w:type="gramEnd"/>
    </w:p>
    <w:p w:rsidR="005566B9" w:rsidRDefault="005566B9" w:rsidP="00596D6B">
      <w:pPr>
        <w:spacing w:after="0"/>
      </w:pPr>
      <w:r>
        <w:t>↑ Stofskifte</w:t>
      </w:r>
    </w:p>
    <w:p w:rsidR="005566B9" w:rsidRDefault="00A04BC7" w:rsidP="00596D6B">
      <w:pPr>
        <w:spacing w:after="0"/>
      </w:pPr>
      <w:r>
        <w:t>Nyresygdomme</w:t>
      </w:r>
    </w:p>
    <w:p w:rsidR="00A04BC7" w:rsidRDefault="00A04BC7" w:rsidP="00596D6B">
      <w:pPr>
        <w:spacing w:after="0"/>
      </w:pPr>
      <w:r>
        <w:t>↑ adrenalin</w:t>
      </w:r>
    </w:p>
    <w:p w:rsidR="00A04BC7" w:rsidRDefault="00A04BC7" w:rsidP="00596D6B">
      <w:pPr>
        <w:spacing w:after="0"/>
      </w:pPr>
      <w:r>
        <w:t xml:space="preserve">↑ aldosteron </w:t>
      </w:r>
    </w:p>
    <w:p w:rsidR="00A04BC7" w:rsidRDefault="00A04BC7" w:rsidP="00596D6B">
      <w:pPr>
        <w:spacing w:after="0"/>
      </w:pPr>
      <w:bookmarkStart w:id="0" w:name="OLE_LINK1"/>
      <w:bookmarkStart w:id="1" w:name="OLE_LINK2"/>
      <w:r>
        <w:t>Arteriosclerosis</w:t>
      </w:r>
    </w:p>
    <w:p w:rsidR="00A04BC7" w:rsidRDefault="00A04BC7" w:rsidP="00596D6B">
      <w:pPr>
        <w:spacing w:after="0"/>
      </w:pPr>
    </w:p>
    <w:p w:rsidR="00596D6B" w:rsidRDefault="00A04BC7" w:rsidP="00596D6B">
      <w:pPr>
        <w:spacing w:after="0"/>
      </w:pPr>
      <w:r>
        <w:t>Essentielle (</w:t>
      </w:r>
      <w:r w:rsidR="00596D6B">
        <w:t xml:space="preserve">ukendt) 90 % </w:t>
      </w:r>
    </w:p>
    <w:p w:rsidR="00596D6B" w:rsidRDefault="00596D6B" w:rsidP="00596D6B">
      <w:pPr>
        <w:spacing w:after="0"/>
      </w:pPr>
      <w:r>
        <w:t>Arv</w:t>
      </w:r>
    </w:p>
    <w:p w:rsidR="00596D6B" w:rsidRDefault="00596D6B" w:rsidP="00596D6B">
      <w:pPr>
        <w:spacing w:after="0"/>
      </w:pPr>
      <w:r>
        <w:t xml:space="preserve">Fedme </w:t>
      </w:r>
    </w:p>
    <w:p w:rsidR="00596D6B" w:rsidRDefault="00596D6B" w:rsidP="00596D6B">
      <w:pPr>
        <w:spacing w:after="0"/>
      </w:pPr>
      <w:r>
        <w:t>Alkohol</w:t>
      </w:r>
    </w:p>
    <w:p w:rsidR="00596D6B" w:rsidRDefault="00596D6B" w:rsidP="00596D6B">
      <w:pPr>
        <w:spacing w:after="0"/>
      </w:pPr>
      <w:r>
        <w:t xml:space="preserve">Øget salt </w:t>
      </w:r>
      <w:proofErr w:type="gramStart"/>
      <w:r>
        <w:t>indtage</w:t>
      </w:r>
      <w:proofErr w:type="gramEnd"/>
      <w:r>
        <w:t xml:space="preserve"> </w:t>
      </w:r>
    </w:p>
    <w:p w:rsidR="00596D6B" w:rsidRDefault="00596D6B" w:rsidP="00596D6B">
      <w:pPr>
        <w:spacing w:after="0"/>
      </w:pPr>
      <w:r>
        <w:t>Stress</w:t>
      </w:r>
    </w:p>
    <w:p w:rsidR="00596D6B" w:rsidRDefault="00596D6B" w:rsidP="00596D6B">
      <w:pPr>
        <w:spacing w:after="0"/>
      </w:pPr>
    </w:p>
    <w:p w:rsidR="003344F6" w:rsidRDefault="00596D6B" w:rsidP="003344F6">
      <w:pPr>
        <w:spacing w:after="0"/>
      </w:pPr>
      <w:r>
        <w:t>Symptomer:</w:t>
      </w:r>
    </w:p>
    <w:p w:rsidR="003344F6" w:rsidRPr="003344F6" w:rsidRDefault="003344F6" w:rsidP="003344F6">
      <w:pPr>
        <w:spacing w:after="0"/>
        <w:rPr>
          <w:color w:val="FF0000"/>
        </w:rPr>
      </w:pPr>
      <w:r w:rsidRPr="003344F6">
        <w:rPr>
          <w:color w:val="FF0000"/>
        </w:rPr>
        <w:t xml:space="preserve">Henvender sig ofte først ved komplikationer </w:t>
      </w:r>
    </w:p>
    <w:p w:rsidR="00596D6B" w:rsidRDefault="00596D6B" w:rsidP="00596D6B">
      <w:pPr>
        <w:spacing w:after="0"/>
      </w:pPr>
      <w:proofErr w:type="gramStart"/>
      <w:r>
        <w:t>Hovedpine  →</w:t>
      </w:r>
      <w:proofErr w:type="gramEnd"/>
      <w:r>
        <w:t xml:space="preserve"> pande/nakke eller hovedpine om morgenen </w:t>
      </w:r>
    </w:p>
    <w:p w:rsidR="00596D6B" w:rsidRDefault="00596D6B" w:rsidP="00596D6B">
      <w:pPr>
        <w:spacing w:after="0"/>
      </w:pPr>
      <w:r>
        <w:t>Svimmelhed</w:t>
      </w:r>
    </w:p>
    <w:p w:rsidR="00596D6B" w:rsidRDefault="00596D6B" w:rsidP="00596D6B">
      <w:pPr>
        <w:spacing w:after="0"/>
      </w:pPr>
      <w:r>
        <w:t xml:space="preserve">Hjerte banken </w:t>
      </w:r>
    </w:p>
    <w:p w:rsidR="00A04BC7" w:rsidRDefault="00596D6B" w:rsidP="00596D6B">
      <w:pPr>
        <w:spacing w:after="0"/>
      </w:pPr>
      <w:r>
        <w:t xml:space="preserve">Træthed </w:t>
      </w:r>
      <w:r w:rsidR="00A04BC7">
        <w:t xml:space="preserve"> </w:t>
      </w:r>
    </w:p>
    <w:bookmarkEnd w:id="0"/>
    <w:bookmarkEnd w:id="1"/>
    <w:p w:rsidR="00596D6B" w:rsidRDefault="00596D6B" w:rsidP="00596D6B">
      <w:pPr>
        <w:spacing w:after="0"/>
      </w:pPr>
      <w:r>
        <w:t>Lettere pirlige</w:t>
      </w:r>
    </w:p>
    <w:p w:rsidR="00596D6B" w:rsidRDefault="00596D6B" w:rsidP="00596D6B">
      <w:pPr>
        <w:spacing w:after="0"/>
      </w:pPr>
      <w:r>
        <w:t xml:space="preserve">↓ koncentration </w:t>
      </w:r>
    </w:p>
    <w:p w:rsidR="003344F6" w:rsidRDefault="00596D6B" w:rsidP="00596D6B">
      <w:pPr>
        <w:spacing w:after="0"/>
      </w:pPr>
      <w:r>
        <w:t xml:space="preserve"> Synsforstyrrelser</w:t>
      </w:r>
    </w:p>
    <w:p w:rsidR="003344F6" w:rsidRDefault="003344F6" w:rsidP="00596D6B">
      <w:pPr>
        <w:spacing w:after="0"/>
      </w:pPr>
      <w:r>
        <w:t>Blødning</w:t>
      </w:r>
    </w:p>
    <w:p w:rsidR="003344F6" w:rsidRDefault="003344F6" w:rsidP="00596D6B">
      <w:pPr>
        <w:spacing w:after="0"/>
      </w:pPr>
      <w:r>
        <w:t>Blod i urinen (lidt)</w:t>
      </w:r>
    </w:p>
    <w:p w:rsidR="003344F6" w:rsidRDefault="003344F6" w:rsidP="00596D6B">
      <w:pPr>
        <w:spacing w:after="0"/>
      </w:pPr>
      <w:r>
        <w:t>Blod i opspyt (lidt)</w:t>
      </w:r>
    </w:p>
    <w:p w:rsidR="00596D6B" w:rsidRDefault="003344F6" w:rsidP="00596D6B">
      <w:pPr>
        <w:spacing w:after="0"/>
      </w:pPr>
      <w:r>
        <w:t>Næseblødning (meget)</w:t>
      </w:r>
    </w:p>
    <w:p w:rsidR="003344F6" w:rsidRPr="002D47CE" w:rsidRDefault="003344F6" w:rsidP="00596D6B">
      <w:pPr>
        <w:spacing w:after="0"/>
        <w:rPr>
          <w:color w:val="31849B" w:themeColor="accent5" w:themeShade="BF"/>
        </w:rPr>
      </w:pPr>
      <w:r w:rsidRPr="003344F6">
        <w:t xml:space="preserve">Hjerteinsufficiens er </w:t>
      </w:r>
      <w:r w:rsidR="002D47CE" w:rsidRPr="002D47CE">
        <w:rPr>
          <w:color w:val="31849B" w:themeColor="accent5" w:themeShade="BF"/>
        </w:rPr>
        <w:t>(</w:t>
      </w:r>
      <w:r w:rsidRPr="002D47CE">
        <w:rPr>
          <w:color w:val="31849B" w:themeColor="accent5" w:themeShade="BF"/>
        </w:rPr>
        <w:t>betegnelse for en tilstand der bevirker, at hjertets venstre side ikke kan pumpe tilstrækkelig med blod igennem det store kredsløb, eller at der i hjertets højre side er problemer med at pumpe blodet ud i lungerne for at ilte dette</w:t>
      </w:r>
      <w:r w:rsidR="002D47CE" w:rsidRPr="002D47CE">
        <w:rPr>
          <w:color w:val="31849B" w:themeColor="accent5" w:themeShade="BF"/>
        </w:rPr>
        <w:t>)</w:t>
      </w:r>
    </w:p>
    <w:p w:rsidR="002D47CE" w:rsidRDefault="002D47CE" w:rsidP="00596D6B">
      <w:pPr>
        <w:spacing w:after="0"/>
      </w:pPr>
      <w:r>
        <w:t>Hjerne blødning</w:t>
      </w:r>
    </w:p>
    <w:p w:rsidR="002D47CE" w:rsidRPr="002D47CE" w:rsidRDefault="002D47CE" w:rsidP="002D47CE">
      <w:pPr>
        <w:spacing w:after="0"/>
        <w:rPr>
          <w:color w:val="31849B" w:themeColor="accent5" w:themeShade="BF"/>
        </w:rPr>
      </w:pPr>
      <w:r>
        <w:t>N</w:t>
      </w:r>
      <w:r w:rsidRPr="002D47CE">
        <w:t>yreinsufficiens</w:t>
      </w:r>
      <w:r>
        <w:t xml:space="preserve"> </w:t>
      </w:r>
      <w:r w:rsidRPr="002D47CE">
        <w:rPr>
          <w:color w:val="31849B" w:themeColor="accent5" w:themeShade="BF"/>
        </w:rPr>
        <w:t>(nyresvigt, uræmi, nedsat eller helt ophørt nyrefunktion)</w:t>
      </w:r>
    </w:p>
    <w:sectPr w:rsidR="002D47CE" w:rsidRPr="002D47CE" w:rsidSect="0035601E">
      <w:type w:val="continuous"/>
      <w:pgSz w:w="11906" w:h="16838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66B9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47CE"/>
    <w:rsid w:val="002D5668"/>
    <w:rsid w:val="002F29A4"/>
    <w:rsid w:val="002F607A"/>
    <w:rsid w:val="002F631F"/>
    <w:rsid w:val="002F7B69"/>
    <w:rsid w:val="00310909"/>
    <w:rsid w:val="003344F6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66B9"/>
    <w:rsid w:val="00557E19"/>
    <w:rsid w:val="00561E42"/>
    <w:rsid w:val="005647FA"/>
    <w:rsid w:val="005668C7"/>
    <w:rsid w:val="00580887"/>
    <w:rsid w:val="00584127"/>
    <w:rsid w:val="00596D6B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22247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F37D7"/>
    <w:rsid w:val="006F57C0"/>
    <w:rsid w:val="006F742C"/>
    <w:rsid w:val="00704A6D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40101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BC7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2009-09-12T06:33:00Z</dcterms:created>
  <dcterms:modified xsi:type="dcterms:W3CDTF">2009-09-12T07:28:00Z</dcterms:modified>
</cp:coreProperties>
</file>